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33" w:rsidRPr="00FB73B3" w:rsidRDefault="000C6A88">
      <w:pPr>
        <w:ind w:firstLine="698"/>
        <w:jc w:val="right"/>
        <w:rPr>
          <w:rStyle w:val="a3"/>
          <w:color w:val="auto"/>
        </w:rPr>
      </w:pPr>
      <w:r w:rsidRPr="00FB73B3">
        <w:rPr>
          <w:rStyle w:val="a3"/>
          <w:color w:val="auto"/>
        </w:rPr>
        <w:t xml:space="preserve">Приложение </w:t>
      </w:r>
      <w:r w:rsidR="0086740D" w:rsidRPr="00FB73B3">
        <w:rPr>
          <w:rStyle w:val="a3"/>
          <w:color w:val="auto"/>
        </w:rPr>
        <w:t>№</w:t>
      </w:r>
      <w:r w:rsidRPr="00FB73B3">
        <w:rPr>
          <w:rStyle w:val="a3"/>
          <w:color w:val="auto"/>
        </w:rPr>
        <w:t> 1</w:t>
      </w:r>
    </w:p>
    <w:p w:rsidR="000F46E5" w:rsidRPr="00FB73B3" w:rsidRDefault="000F46E5" w:rsidP="000F46E5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к приказу Министерства юстиции</w:t>
      </w:r>
    </w:p>
    <w:p w:rsidR="000F46E5" w:rsidRPr="00FB73B3" w:rsidRDefault="000F46E5" w:rsidP="000F46E5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Российской Федерации</w:t>
      </w:r>
    </w:p>
    <w:p w:rsidR="000F46E5" w:rsidRPr="00FB73B3" w:rsidRDefault="000F46E5" w:rsidP="000F46E5">
      <w:pPr>
        <w:pStyle w:val="ConsPlusNormal"/>
        <w:jc w:val="right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</w:rPr>
        <w:t>от 12 ноября 2012 г. N 206</w:t>
      </w:r>
    </w:p>
    <w:p w:rsidR="000F46E5" w:rsidRPr="00FB73B3" w:rsidRDefault="000F46E5">
      <w:pPr>
        <w:ind w:firstLine="698"/>
        <w:jc w:val="right"/>
      </w:pPr>
    </w:p>
    <w:p w:rsidR="00FC6233" w:rsidRPr="00FB73B3" w:rsidRDefault="000C6A88" w:rsidP="00B70E64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Соглашение</w:t>
      </w:r>
      <w:r w:rsidR="0086740D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об оказании бесплатной юридической помощи адвокатами, являющимися</w:t>
      </w:r>
      <w:r w:rsidR="0086740D" w:rsidRPr="00FB73B3">
        <w:rPr>
          <w:rStyle w:val="a3"/>
          <w:rFonts w:ascii="Times New Roman" w:hAnsi="Times New Roman" w:cs="Times New Roman"/>
          <w:color w:val="auto"/>
          <w:szCs w:val="24"/>
        </w:rPr>
        <w:br/>
      </w:r>
      <w:r w:rsidRPr="00FB73B3">
        <w:rPr>
          <w:rStyle w:val="a3"/>
          <w:rFonts w:ascii="Times New Roman" w:hAnsi="Times New Roman" w:cs="Times New Roman"/>
          <w:color w:val="auto"/>
          <w:szCs w:val="24"/>
        </w:rPr>
        <w:t>участниками государственной системы бесплатной юридической помощи</w:t>
      </w:r>
    </w:p>
    <w:p w:rsidR="00FC6233" w:rsidRPr="00FB73B3" w:rsidRDefault="004D665C" w:rsidP="004D665C">
      <w:pPr>
        <w:pStyle w:val="affa"/>
        <w:tabs>
          <w:tab w:val="left" w:pos="284"/>
          <w:tab w:val="left" w:pos="2835"/>
          <w:tab w:val="left" w:pos="6804"/>
          <w:tab w:val="left" w:pos="7230"/>
          <w:tab w:val="left" w:pos="9639"/>
        </w:tabs>
        <w:spacing w:before="240"/>
        <w:rPr>
          <w:rFonts w:ascii="Times New Roman" w:hAnsi="Times New Roman" w:cs="Times New Roman"/>
          <w:szCs w:val="24"/>
          <w:u w:val="single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B70E64" w:rsidRPr="00FB73B3">
        <w:rPr>
          <w:rFonts w:ascii="Times New Roman" w:hAnsi="Times New Roman" w:cs="Times New Roman"/>
          <w:szCs w:val="24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</w:p>
    <w:p w:rsidR="00FC6233" w:rsidRPr="00FB73B3" w:rsidRDefault="00B70E64" w:rsidP="004D665C">
      <w:pPr>
        <w:pStyle w:val="affa"/>
        <w:tabs>
          <w:tab w:val="left" w:pos="567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ab/>
      </w:r>
      <w:r w:rsidR="000C6A88" w:rsidRPr="00FB73B3">
        <w:rPr>
          <w:rFonts w:ascii="Times New Roman" w:hAnsi="Times New Roman" w:cs="Times New Roman"/>
          <w:sz w:val="20"/>
          <w:szCs w:val="20"/>
        </w:rPr>
        <w:t>место заключения</w:t>
      </w:r>
      <w:r w:rsidRPr="00FB73B3">
        <w:rPr>
          <w:rFonts w:ascii="Times New Roman" w:hAnsi="Times New Roman" w:cs="Times New Roman"/>
          <w:sz w:val="20"/>
          <w:szCs w:val="20"/>
        </w:rPr>
        <w:tab/>
      </w:r>
      <w:r w:rsidR="000C6A88" w:rsidRPr="00FB73B3">
        <w:rPr>
          <w:rFonts w:ascii="Times New Roman" w:hAnsi="Times New Roman" w:cs="Times New Roman"/>
          <w:sz w:val="20"/>
          <w:szCs w:val="20"/>
        </w:rPr>
        <w:t>дата заключения</w:t>
      </w:r>
    </w:p>
    <w:p w:rsidR="00FC6233" w:rsidRPr="00FB73B3" w:rsidRDefault="00B70E64" w:rsidP="004D665C">
      <w:pPr>
        <w:pStyle w:val="affa"/>
        <w:tabs>
          <w:tab w:val="left" w:pos="567"/>
          <w:tab w:val="left" w:pos="9639"/>
        </w:tabs>
        <w:spacing w:before="240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0C6A88" w:rsidRPr="00FB73B3">
        <w:rPr>
          <w:rFonts w:ascii="Times New Roman" w:hAnsi="Times New Roman" w:cs="Times New Roman"/>
          <w:szCs w:val="24"/>
        </w:rPr>
        <w:t>,</w:t>
      </w:r>
    </w:p>
    <w:p w:rsidR="00FC6233" w:rsidRPr="00FB73B3" w:rsidRDefault="000C6A88" w:rsidP="004D665C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 xml:space="preserve">наименование уполномоченного </w:t>
      </w:r>
      <w:proofErr w:type="gramStart"/>
      <w:r w:rsidRPr="00FB73B3">
        <w:rPr>
          <w:rFonts w:ascii="Times New Roman" w:hAnsi="Times New Roman" w:cs="Times New Roman"/>
          <w:sz w:val="20"/>
          <w:szCs w:val="20"/>
        </w:rPr>
        <w:t>органа исполнительной власти субъекта</w:t>
      </w:r>
      <w:r w:rsidR="004D665C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Российской Федерации</w:t>
      </w:r>
      <w:proofErr w:type="gramEnd"/>
    </w:p>
    <w:p w:rsidR="00FC6233" w:rsidRPr="00FB73B3" w:rsidRDefault="000C6A88" w:rsidP="004D665C">
      <w:pPr>
        <w:pStyle w:val="affa"/>
        <w:tabs>
          <w:tab w:val="left" w:pos="993"/>
          <w:tab w:val="left" w:pos="9638"/>
        </w:tabs>
        <w:spacing w:before="240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 xml:space="preserve">в лице </w:t>
      </w:r>
      <w:r w:rsidR="004D665C" w:rsidRPr="00FB73B3">
        <w:rPr>
          <w:rFonts w:ascii="Times New Roman" w:hAnsi="Times New Roman" w:cs="Times New Roman"/>
          <w:szCs w:val="24"/>
          <w:u w:val="single"/>
        </w:rPr>
        <w:tab/>
      </w:r>
      <w:r w:rsidR="004D665C"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</w:rPr>
        <w:t>,</w:t>
      </w:r>
    </w:p>
    <w:p w:rsidR="00FC6233" w:rsidRPr="00FB73B3" w:rsidRDefault="000C6A88" w:rsidP="004D665C">
      <w:pPr>
        <w:pStyle w:val="affa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>должность, фамилия, имя, отчество (при наличии) руководителя</w:t>
      </w:r>
      <w:r w:rsidR="004D665C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proofErr w:type="gramStart"/>
      <w:r w:rsidRPr="00FB73B3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</w:t>
      </w:r>
      <w:proofErr w:type="gramEnd"/>
    </w:p>
    <w:p w:rsidR="00FC6233" w:rsidRPr="00FB73B3" w:rsidRDefault="000C6A88" w:rsidP="004D665C">
      <w:pPr>
        <w:pStyle w:val="affa"/>
        <w:tabs>
          <w:tab w:val="left" w:pos="3402"/>
          <w:tab w:val="left" w:pos="9638"/>
        </w:tabs>
        <w:spacing w:before="240"/>
        <w:rPr>
          <w:rFonts w:ascii="Times New Roman" w:hAnsi="Times New Roman" w:cs="Times New Roman"/>
          <w:szCs w:val="24"/>
        </w:rPr>
      </w:pPr>
      <w:proofErr w:type="gramStart"/>
      <w:r w:rsidRPr="00FB73B3">
        <w:rPr>
          <w:rFonts w:ascii="Times New Roman" w:hAnsi="Times New Roman" w:cs="Times New Roman"/>
          <w:szCs w:val="24"/>
        </w:rPr>
        <w:t>действующего</w:t>
      </w:r>
      <w:proofErr w:type="gramEnd"/>
      <w:r w:rsidRPr="00FB73B3">
        <w:rPr>
          <w:rFonts w:ascii="Times New Roman" w:hAnsi="Times New Roman" w:cs="Times New Roman"/>
          <w:szCs w:val="24"/>
        </w:rPr>
        <w:t xml:space="preserve"> на основании </w:t>
      </w:r>
      <w:r w:rsidR="004D665C" w:rsidRPr="00FB73B3">
        <w:rPr>
          <w:rFonts w:ascii="Times New Roman" w:hAnsi="Times New Roman" w:cs="Times New Roman"/>
          <w:szCs w:val="24"/>
          <w:u w:val="single"/>
        </w:rPr>
        <w:tab/>
      </w:r>
      <w:r w:rsidR="004D665C"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</w:rPr>
        <w:t>,</w:t>
      </w:r>
    </w:p>
    <w:p w:rsidR="00FC6233" w:rsidRPr="00FB73B3" w:rsidRDefault="000C6A88" w:rsidP="004D665C">
      <w:pPr>
        <w:pStyle w:val="affa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>соответствующая норма положения об</w:t>
      </w:r>
      <w:r w:rsidR="004D665C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уполномоченном органе исполнительной</w:t>
      </w:r>
      <w:r w:rsidR="004D665C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власти субъекта Российской Федерации</w:t>
      </w:r>
    </w:p>
    <w:p w:rsidR="00FC6233" w:rsidRPr="00FB73B3" w:rsidRDefault="000C6A88" w:rsidP="004D665C">
      <w:pPr>
        <w:pStyle w:val="affa"/>
        <w:spacing w:before="120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(в дальнейшем именуемый "Уполномоченный орган"), и адвокатская палата</w:t>
      </w:r>
    </w:p>
    <w:p w:rsidR="00FC6233" w:rsidRPr="00FB73B3" w:rsidRDefault="004D665C" w:rsidP="000F46E5">
      <w:pPr>
        <w:pStyle w:val="affa"/>
        <w:tabs>
          <w:tab w:val="left" w:pos="284"/>
          <w:tab w:val="left" w:pos="3119"/>
          <w:tab w:val="left" w:pos="4111"/>
          <w:tab w:val="left" w:pos="9638"/>
        </w:tabs>
        <w:spacing w:before="240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0C6A88" w:rsidRPr="00FB73B3">
        <w:rPr>
          <w:rFonts w:ascii="Times New Roman" w:hAnsi="Times New Roman" w:cs="Times New Roman"/>
          <w:szCs w:val="24"/>
        </w:rPr>
        <w:t>, в лице</w:t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0C6A88" w:rsidRPr="00FB73B3">
        <w:rPr>
          <w:rFonts w:ascii="Times New Roman" w:hAnsi="Times New Roman" w:cs="Times New Roman"/>
          <w:szCs w:val="24"/>
        </w:rPr>
        <w:t>,</w:t>
      </w:r>
    </w:p>
    <w:p w:rsidR="00FC6233" w:rsidRPr="00FB73B3" w:rsidRDefault="004D665C" w:rsidP="004D665C">
      <w:pPr>
        <w:pStyle w:val="affa"/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ab/>
      </w:r>
      <w:r w:rsidR="000C6A88" w:rsidRPr="00FB73B3">
        <w:rPr>
          <w:rFonts w:ascii="Times New Roman" w:hAnsi="Times New Roman" w:cs="Times New Roman"/>
          <w:sz w:val="20"/>
          <w:szCs w:val="20"/>
        </w:rPr>
        <w:t>наименование субъекта</w:t>
      </w:r>
      <w:r w:rsidRPr="00FB73B3">
        <w:rPr>
          <w:rFonts w:ascii="Times New Roman" w:hAnsi="Times New Roman" w:cs="Times New Roman"/>
          <w:sz w:val="20"/>
          <w:szCs w:val="20"/>
        </w:rPr>
        <w:tab/>
      </w:r>
      <w:r w:rsidR="000C6A88" w:rsidRPr="00FB73B3">
        <w:rPr>
          <w:rFonts w:ascii="Times New Roman" w:hAnsi="Times New Roman" w:cs="Times New Roman"/>
          <w:sz w:val="20"/>
          <w:szCs w:val="20"/>
        </w:rPr>
        <w:t>должность, фамилия, имя, отчество</w:t>
      </w:r>
      <w:r w:rsidRPr="00FB73B3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FC6233" w:rsidRPr="00FB73B3" w:rsidRDefault="004D665C" w:rsidP="004D665C">
      <w:pPr>
        <w:pStyle w:val="affa"/>
        <w:tabs>
          <w:tab w:val="left" w:pos="567"/>
          <w:tab w:val="left" w:pos="396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ab/>
      </w:r>
      <w:r w:rsidR="000C6A88" w:rsidRPr="00FB73B3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FB73B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C6A88" w:rsidRPr="00FB73B3">
        <w:rPr>
          <w:rFonts w:ascii="Times New Roman" w:hAnsi="Times New Roman" w:cs="Times New Roman"/>
          <w:sz w:val="20"/>
          <w:szCs w:val="20"/>
        </w:rPr>
        <w:t>президента адвокатской</w:t>
      </w:r>
      <w:r w:rsidRPr="00FB73B3">
        <w:rPr>
          <w:rFonts w:ascii="Times New Roman" w:hAnsi="Times New Roman" w:cs="Times New Roman"/>
          <w:sz w:val="20"/>
          <w:szCs w:val="20"/>
        </w:rPr>
        <w:t xml:space="preserve"> палаты субъекта Российской Федерации</w:t>
      </w:r>
      <w:proofErr w:type="gramEnd"/>
    </w:p>
    <w:p w:rsidR="00FC6233" w:rsidRPr="00FB73B3" w:rsidRDefault="00FC6233" w:rsidP="000F46E5">
      <w:pPr>
        <w:pStyle w:val="affa"/>
        <w:jc w:val="both"/>
        <w:rPr>
          <w:rFonts w:ascii="Times New Roman" w:hAnsi="Times New Roman" w:cs="Times New Roman"/>
          <w:sz w:val="20"/>
          <w:szCs w:val="20"/>
        </w:rPr>
      </w:pPr>
    </w:p>
    <w:p w:rsidR="00FC6233" w:rsidRPr="00FB73B3" w:rsidRDefault="000C6A88" w:rsidP="004D665C">
      <w:pPr>
        <w:pStyle w:val="affa"/>
        <w:jc w:val="both"/>
        <w:rPr>
          <w:rFonts w:ascii="Times New Roman" w:hAnsi="Times New Roman" w:cs="Times New Roman"/>
          <w:szCs w:val="24"/>
        </w:rPr>
      </w:pPr>
      <w:proofErr w:type="gramStart"/>
      <w:r w:rsidRPr="00FB73B3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FB73B3">
        <w:rPr>
          <w:rStyle w:val="a4"/>
          <w:rFonts w:ascii="Times New Roman" w:hAnsi="Times New Roman" w:cs="Times New Roman"/>
          <w:color w:val="auto"/>
          <w:szCs w:val="24"/>
        </w:rPr>
        <w:t>пункта 7 статьи 31</w:t>
      </w:r>
      <w:r w:rsidRPr="00FB73B3">
        <w:rPr>
          <w:rFonts w:ascii="Times New Roman" w:hAnsi="Times New Roman" w:cs="Times New Roman"/>
          <w:szCs w:val="24"/>
        </w:rPr>
        <w:t xml:space="preserve"> Федерального закона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от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31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мая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2002 г.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N 63-ФЗ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"Об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адвокатской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деятельности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4D665C" w:rsidRPr="00FB73B3">
        <w:rPr>
          <w:rFonts w:ascii="Times New Roman" w:hAnsi="Times New Roman" w:cs="Times New Roman"/>
          <w:szCs w:val="24"/>
        </w:rPr>
        <w:t xml:space="preserve">  </w:t>
      </w:r>
      <w:r w:rsidRPr="00FB73B3">
        <w:rPr>
          <w:rFonts w:ascii="Times New Roman" w:hAnsi="Times New Roman" w:cs="Times New Roman"/>
          <w:szCs w:val="24"/>
        </w:rPr>
        <w:t>адвокатуре в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Российской Федерации"</w:t>
      </w:r>
      <w:r w:rsidR="000F46E5" w:rsidRPr="00FB73B3">
        <w:rPr>
          <w:rStyle w:val="affff7"/>
          <w:rFonts w:ascii="Times New Roman" w:hAnsi="Times New Roman" w:cs="Times New Roman"/>
          <w:szCs w:val="24"/>
        </w:rPr>
        <w:footnoteReference w:id="1"/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(в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дальнейшем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именуемая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"Палата"),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совместно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именуемые "Стороны",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руководствуясь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Style w:val="a4"/>
          <w:rFonts w:ascii="Times New Roman" w:hAnsi="Times New Roman" w:cs="Times New Roman"/>
          <w:color w:val="auto"/>
          <w:szCs w:val="24"/>
        </w:rPr>
        <w:t>пунктом 5</w:t>
      </w:r>
      <w:r w:rsidR="004D665C" w:rsidRPr="00FB73B3">
        <w:rPr>
          <w:rStyle w:val="a4"/>
          <w:rFonts w:ascii="Times New Roman" w:hAnsi="Times New Roman" w:cs="Times New Roman"/>
          <w:color w:val="auto"/>
          <w:szCs w:val="24"/>
        </w:rPr>
        <w:t xml:space="preserve"> </w:t>
      </w:r>
      <w:r w:rsidRPr="00FB73B3">
        <w:rPr>
          <w:rStyle w:val="a4"/>
          <w:rFonts w:ascii="Times New Roman" w:hAnsi="Times New Roman" w:cs="Times New Roman"/>
          <w:color w:val="auto"/>
          <w:szCs w:val="24"/>
        </w:rPr>
        <w:t>статьи 18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Федерального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закона от 21 ноября 2011 г. N 324-ФЗ "О бесплатной юридической помощи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4D665C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Российской Федерации"</w:t>
      </w:r>
      <w:r w:rsidR="000F46E5" w:rsidRPr="00FB73B3">
        <w:rPr>
          <w:rStyle w:val="affff7"/>
          <w:rFonts w:ascii="Times New Roman" w:hAnsi="Times New Roman" w:cs="Times New Roman"/>
          <w:szCs w:val="24"/>
        </w:rPr>
        <w:footnoteReference w:id="2"/>
      </w:r>
      <w:r w:rsidRPr="00FB73B3">
        <w:rPr>
          <w:rFonts w:ascii="Times New Roman" w:hAnsi="Times New Roman" w:cs="Times New Roman"/>
          <w:szCs w:val="24"/>
        </w:rPr>
        <w:t>, заключили настоящее соглашение о нижеследующем.</w:t>
      </w:r>
      <w:proofErr w:type="gramEnd"/>
    </w:p>
    <w:p w:rsidR="00FC6233" w:rsidRPr="00FB73B3" w:rsidRDefault="00FC6233" w:rsidP="000F46E5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1. Предмет соглашения</w:t>
      </w:r>
    </w:p>
    <w:p w:rsidR="00FC6233" w:rsidRPr="00FB73B3" w:rsidRDefault="00FC6233" w:rsidP="000F46E5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1. Предметом настоящего соглашения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являются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права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обязанности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сторон по обеспечению оказания бесплатной юридической помощи адвокатами,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являющимися участниками государственной системы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помощи.</w:t>
      </w:r>
    </w:p>
    <w:p w:rsidR="00FC6233" w:rsidRPr="00FB73B3" w:rsidRDefault="00FC6233" w:rsidP="000F46E5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2. Права и обязанности сторон</w:t>
      </w:r>
    </w:p>
    <w:p w:rsidR="00FC6233" w:rsidRPr="00FB73B3" w:rsidRDefault="00FC6233" w:rsidP="000F46E5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FB73B3">
        <w:rPr>
          <w:rFonts w:ascii="Times New Roman" w:hAnsi="Times New Roman" w:cs="Times New Roman"/>
          <w:szCs w:val="24"/>
        </w:rPr>
        <w:t>Палата обязана обеспечить личное оказание адвокатами, указанными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 списке адвокатов, участвующих в деятельности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государственной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системы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 юридической помощи (далее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-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список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адвокатов),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гражданам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соответствии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статьями 20 и 21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Федерального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закона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21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ноября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2012 г.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N 324-Ф3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"О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 помощи в Российской Федерации".</w:t>
      </w:r>
      <w:proofErr w:type="gramEnd"/>
      <w:r w:rsidRPr="00FB73B3">
        <w:rPr>
          <w:rFonts w:ascii="Times New Roman" w:hAnsi="Times New Roman" w:cs="Times New Roman"/>
          <w:szCs w:val="24"/>
        </w:rPr>
        <w:t xml:space="preserve"> В этих целях Палата: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а) согласовывает с каждым адвокатом, указанным в списке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адвокатов,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график приема граждан в рамках оказания бесплатной юридической помощи;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б) размещает графики приема граждан 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рамках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оказания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 помощи адвокатами, указанными в списке адвокатов,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сайте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Палаты в информационно-телекоммуникационной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сети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"Интернет"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(далее -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сеть "Интернет")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(при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его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наличии)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информационных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стендах 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помещении Палаты, доступном для посещения гражданами;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FB73B3">
        <w:rPr>
          <w:rFonts w:ascii="Times New Roman" w:hAnsi="Times New Roman" w:cs="Times New Roman"/>
          <w:szCs w:val="24"/>
        </w:rPr>
        <w:lastRenderedPageBreak/>
        <w:t>в) при согласовании с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адвокатом,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указанным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списке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адвокатов,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графика приема граждан в рамках оказания 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контролирует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размещение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указанного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графика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сайте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адвокатского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образования, в котором состоит данный адвокат, 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сети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"Интернет"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(при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его наличии) и на информационном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стенде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помещении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соответствующего</w:t>
      </w:r>
      <w:proofErr w:type="gramEnd"/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 xml:space="preserve">адвокатского образования, </w:t>
      </w:r>
      <w:proofErr w:type="gramStart"/>
      <w:r w:rsidRPr="00FB73B3">
        <w:rPr>
          <w:rFonts w:ascii="Times New Roman" w:hAnsi="Times New Roman" w:cs="Times New Roman"/>
          <w:szCs w:val="24"/>
        </w:rPr>
        <w:t>доступном</w:t>
      </w:r>
      <w:proofErr w:type="gramEnd"/>
      <w:r w:rsidRPr="00FB73B3">
        <w:rPr>
          <w:rFonts w:ascii="Times New Roman" w:hAnsi="Times New Roman" w:cs="Times New Roman"/>
          <w:szCs w:val="24"/>
        </w:rPr>
        <w:t xml:space="preserve"> для посещения гражданами.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Список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адвокатов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является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неотъемлемой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частью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настоящего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соглашения.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В соответствии со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статьей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6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Федерального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закона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21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ноября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2011 г.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N 324-ФЗ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"О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Российской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Федерации" адвокаты оказывают бесплатную юридическую помощь в виде: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- правового консультирования в устной и письменной форме;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- составления заявлений,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жалоб,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ходатайств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других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документов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правового характера;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- представление интересов гражданина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судах,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государственных 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муниципальных органах, организациях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случаях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порядке,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которые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установлены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Федеральным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законом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21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ноября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2011 г.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N 324-ФЗ "О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Российской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Федерации", другими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федеральными законами и законами субъектов Российской Федерации.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3.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Палата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несет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также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обязанности,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предусмотренные</w:t>
      </w:r>
    </w:p>
    <w:p w:rsidR="00FC6233" w:rsidRPr="00FB73B3" w:rsidRDefault="000F46E5" w:rsidP="000F46E5">
      <w:pPr>
        <w:pStyle w:val="affa"/>
        <w:tabs>
          <w:tab w:val="left" w:pos="284"/>
          <w:tab w:val="left" w:pos="9639"/>
        </w:tabs>
        <w:spacing w:before="240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</w:rPr>
        <w:t>.</w:t>
      </w:r>
    </w:p>
    <w:p w:rsidR="00FC6233" w:rsidRPr="00FB73B3" w:rsidRDefault="000C6A88" w:rsidP="000F46E5">
      <w:pPr>
        <w:pStyle w:val="affa"/>
        <w:ind w:left="567" w:right="5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73B3">
        <w:rPr>
          <w:rFonts w:ascii="Times New Roman" w:hAnsi="Times New Roman" w:cs="Times New Roman"/>
          <w:sz w:val="20"/>
          <w:szCs w:val="20"/>
        </w:rPr>
        <w:t>наименование и реквизиты закона, иного нормативного правового акта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субъекта Российской Федерации, определяющих размер и порядок оплаты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труда адвокатов, оказывающих гражданам бесплатную юридическую помощь в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рамках государственной системы бесплатной юридической помощи, и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компенсации их расходов на оказание такой помощи</w:t>
      </w:r>
      <w:proofErr w:type="gramEnd"/>
    </w:p>
    <w:p w:rsidR="00FC6233" w:rsidRPr="00FB73B3" w:rsidRDefault="000C6A88" w:rsidP="000F46E5">
      <w:pPr>
        <w:pStyle w:val="affa"/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4. Палата имеет право вносить в Уполномоченный орган предложения 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совершенствованию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нормативных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правовых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актов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субъекта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Российской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Федерации, регулирующих вопросы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предоставления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 помощи.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5.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Палата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имеет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также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права,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предоставленные ей</w:t>
      </w:r>
    </w:p>
    <w:p w:rsidR="00FC6233" w:rsidRPr="00FB73B3" w:rsidRDefault="000F46E5" w:rsidP="000F46E5">
      <w:pPr>
        <w:pStyle w:val="affa"/>
        <w:tabs>
          <w:tab w:val="left" w:pos="284"/>
          <w:tab w:val="left" w:pos="9638"/>
        </w:tabs>
        <w:spacing w:before="240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0C6A88" w:rsidRPr="00FB73B3">
        <w:rPr>
          <w:rFonts w:ascii="Times New Roman" w:hAnsi="Times New Roman" w:cs="Times New Roman"/>
          <w:szCs w:val="24"/>
        </w:rPr>
        <w:t>.</w:t>
      </w:r>
    </w:p>
    <w:p w:rsidR="00FC6233" w:rsidRPr="00FB73B3" w:rsidRDefault="000C6A88" w:rsidP="000F46E5">
      <w:pPr>
        <w:pStyle w:val="affa"/>
        <w:ind w:left="567" w:right="5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73B3">
        <w:rPr>
          <w:rFonts w:ascii="Times New Roman" w:hAnsi="Times New Roman" w:cs="Times New Roman"/>
          <w:sz w:val="20"/>
          <w:szCs w:val="20"/>
        </w:rPr>
        <w:t>наименование и реквизиты закона, иного нормативного правового акта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субъекта Российской Федерации, определяющих размер и порядок оплаты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труда адвокатов, оказывающих гражданам бесплатную юридическую помощь в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рамках государственной системы бесплатной юридической помощи, и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компенсации их расходов на оказание такой помощи</w:t>
      </w:r>
      <w:proofErr w:type="gramEnd"/>
    </w:p>
    <w:p w:rsidR="00FC6233" w:rsidRPr="00FB73B3" w:rsidRDefault="000C6A88" w:rsidP="000F46E5">
      <w:pPr>
        <w:pStyle w:val="affa"/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6. Уполномоченный орган обязан: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FB73B3">
        <w:rPr>
          <w:rFonts w:ascii="Times New Roman" w:hAnsi="Times New Roman" w:cs="Times New Roman"/>
          <w:szCs w:val="24"/>
        </w:rPr>
        <w:t>а) в срок до 31 декабря разместить список адвокатов, участвующих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 деятельности государственной системы 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помощи, а также графики приема граждан в рамках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оказания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 помощи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адвокатами,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указанными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списке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адвокатов, на сайте Уполномоченного органа в сети "Интернет" и на информационных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стендах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 помещении Уполномоченного органа, доступном для посещения гражданами;</w:t>
      </w:r>
      <w:proofErr w:type="gramEnd"/>
    </w:p>
    <w:p w:rsidR="000F46E5" w:rsidRPr="00FB73B3" w:rsidRDefault="000C6A88" w:rsidP="000F46E5">
      <w:pPr>
        <w:pStyle w:val="affa"/>
        <w:tabs>
          <w:tab w:val="left" w:pos="2268"/>
          <w:tab w:val="left" w:pos="963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б) рассматривать предложения Палаты, поступившие 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соответствии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 xml:space="preserve">с </w:t>
      </w:r>
      <w:r w:rsidRPr="00FB73B3">
        <w:rPr>
          <w:rStyle w:val="a4"/>
          <w:rFonts w:ascii="Times New Roman" w:hAnsi="Times New Roman" w:cs="Times New Roman"/>
          <w:color w:val="auto"/>
          <w:szCs w:val="24"/>
        </w:rPr>
        <w:t>пунктом 4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настоящего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соглашения,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принимать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ним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решения в соответствии с законодательством</w:t>
      </w:r>
    </w:p>
    <w:p w:rsidR="00FC6233" w:rsidRPr="00FB73B3" w:rsidRDefault="000F46E5" w:rsidP="000F46E5">
      <w:pPr>
        <w:pStyle w:val="affa"/>
        <w:tabs>
          <w:tab w:val="left" w:pos="284"/>
          <w:tab w:val="left" w:pos="9638"/>
        </w:tabs>
        <w:spacing w:before="240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="000C6A88" w:rsidRPr="00FB73B3">
        <w:rPr>
          <w:rFonts w:ascii="Times New Roman" w:hAnsi="Times New Roman" w:cs="Times New Roman"/>
          <w:szCs w:val="24"/>
        </w:rPr>
        <w:t>.</w:t>
      </w:r>
    </w:p>
    <w:p w:rsidR="00FC6233" w:rsidRPr="00FB73B3" w:rsidRDefault="000C6A88" w:rsidP="000F46E5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 w:rsidRPr="00FB73B3">
        <w:rPr>
          <w:rFonts w:ascii="Times New Roman" w:hAnsi="Times New Roman" w:cs="Times New Roman"/>
          <w:sz w:val="20"/>
          <w:szCs w:val="20"/>
        </w:rPr>
        <w:t>наименование субъекта Российской Федерации</w:t>
      </w:r>
    </w:p>
    <w:p w:rsidR="00FC6233" w:rsidRPr="00FB73B3" w:rsidRDefault="000C6A88" w:rsidP="000F46E5">
      <w:pPr>
        <w:pStyle w:val="affa"/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7. Уполномоченный орган несет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также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обязанности,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предусмотренные</w:t>
      </w:r>
    </w:p>
    <w:p w:rsidR="000F46E5" w:rsidRPr="00FB73B3" w:rsidRDefault="000F46E5" w:rsidP="000F46E5">
      <w:pPr>
        <w:pStyle w:val="affa"/>
        <w:tabs>
          <w:tab w:val="left" w:pos="284"/>
          <w:tab w:val="left" w:pos="9638"/>
        </w:tabs>
        <w:spacing w:before="240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</w:rPr>
        <w:t>.</w:t>
      </w:r>
    </w:p>
    <w:p w:rsidR="00FC6233" w:rsidRPr="00FB73B3" w:rsidRDefault="000C6A88" w:rsidP="000F46E5">
      <w:pPr>
        <w:pStyle w:val="affa"/>
        <w:ind w:left="567" w:right="5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73B3">
        <w:rPr>
          <w:rFonts w:ascii="Times New Roman" w:hAnsi="Times New Roman" w:cs="Times New Roman"/>
          <w:sz w:val="20"/>
          <w:szCs w:val="20"/>
        </w:rPr>
        <w:t>наименование и реквизиты закона, иного нормативного правового акта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субъекта Российской Федерации, определяющих размер и порядок оплаты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труда адвокатов, оказывающих гражданам бесплатную юридическую помощь в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рамках государственной системы бесплатной юридической помощи, и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компенсации их расходов на оказание такой помощи</w:t>
      </w:r>
      <w:proofErr w:type="gramEnd"/>
    </w:p>
    <w:p w:rsidR="00FC6233" w:rsidRPr="00FB73B3" w:rsidRDefault="000C6A88" w:rsidP="000F46E5">
      <w:pPr>
        <w:pStyle w:val="affa"/>
        <w:spacing w:before="120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8. Уполномоченный орган вправе: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а)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запрашивать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Палаты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информацию,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касающуюся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исполнения настоящего соглашения;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FB73B3">
        <w:rPr>
          <w:rFonts w:ascii="Times New Roman" w:hAnsi="Times New Roman" w:cs="Times New Roman"/>
          <w:szCs w:val="24"/>
        </w:rPr>
        <w:t>б) вносить в Палату предложения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совершенствованию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организации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участия адвокатов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деятельности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государственной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системы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бесплатной юридической помощи, а также 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содействию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повышения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профессионального уровня адвокатов, участвующих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lastRenderedPageBreak/>
        <w:t>деятельности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государственной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системы бесплатной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юридической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помощи,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методическому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обеспечению их деятельности.</w:t>
      </w:r>
      <w:proofErr w:type="gramEnd"/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9. Уполномоченный орган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имеет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также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права,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предоставленные ему</w:t>
      </w:r>
    </w:p>
    <w:p w:rsidR="000F46E5" w:rsidRPr="00FB73B3" w:rsidRDefault="000F46E5" w:rsidP="000F46E5">
      <w:pPr>
        <w:pStyle w:val="affa"/>
        <w:tabs>
          <w:tab w:val="left" w:pos="284"/>
          <w:tab w:val="left" w:pos="9638"/>
        </w:tabs>
        <w:spacing w:before="240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  <w:u w:val="single"/>
        </w:rPr>
        <w:tab/>
      </w:r>
      <w:r w:rsidRPr="00FB73B3">
        <w:rPr>
          <w:rFonts w:ascii="Times New Roman" w:hAnsi="Times New Roman" w:cs="Times New Roman"/>
          <w:szCs w:val="24"/>
        </w:rPr>
        <w:t>.</w:t>
      </w:r>
    </w:p>
    <w:p w:rsidR="00FC6233" w:rsidRPr="00FB73B3" w:rsidRDefault="000C6A88" w:rsidP="000F46E5">
      <w:pPr>
        <w:pStyle w:val="affa"/>
        <w:ind w:left="567" w:right="5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73B3">
        <w:rPr>
          <w:rFonts w:ascii="Times New Roman" w:hAnsi="Times New Roman" w:cs="Times New Roman"/>
          <w:sz w:val="20"/>
          <w:szCs w:val="20"/>
        </w:rPr>
        <w:t>наименование и реквизиты закона, иного нормативного правового акта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субъекта Российской Федерации, определяющих размер и порядок оплаты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труда адвокатов, оказывающих гражданам бесплатную юридическую помощь в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рамках государственной системы бесплатной юридической помощи, и</w:t>
      </w:r>
      <w:r w:rsidR="000F46E5" w:rsidRPr="00FB73B3">
        <w:rPr>
          <w:rFonts w:ascii="Times New Roman" w:hAnsi="Times New Roman" w:cs="Times New Roman"/>
          <w:sz w:val="20"/>
          <w:szCs w:val="20"/>
        </w:rPr>
        <w:t xml:space="preserve"> </w:t>
      </w:r>
      <w:r w:rsidRPr="00FB73B3">
        <w:rPr>
          <w:rFonts w:ascii="Times New Roman" w:hAnsi="Times New Roman" w:cs="Times New Roman"/>
          <w:sz w:val="20"/>
          <w:szCs w:val="20"/>
        </w:rPr>
        <w:t>компенсации их расходов на оказание такой помощи</w:t>
      </w:r>
      <w:proofErr w:type="gramEnd"/>
    </w:p>
    <w:p w:rsidR="00FC6233" w:rsidRPr="00FB73B3" w:rsidRDefault="00FC6233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3. Действие соглашения</w:t>
      </w:r>
    </w:p>
    <w:p w:rsidR="00FC6233" w:rsidRPr="00FB73B3" w:rsidRDefault="00FC6233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10. Соглашение вступает в силу с 1 января 20__года 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действует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31 декабря 20__года.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Досрочное расторжение настоящего соглашения не допускается.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11. При изменении адресов и (или) банковских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реквизитов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одной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из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сторон соответствующая сторона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обязана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информировать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этом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другую сторону в течение пяти рабочих дней.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При внесении изменений в список адвокатов Палата в 10-дневный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срок информирует Уполномоченный орган.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12. При реорганизации Уполномоченного органа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новый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уполномоченный орган исполнительной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власти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субъекта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Российской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Федерации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выступает правопреемником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Уполномоченного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органа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обязательствам, предусмотренным настоящим соглашением,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имеет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права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Уполномоченного органа, предусмотренные настоящим соглашением.</w:t>
      </w:r>
    </w:p>
    <w:p w:rsidR="00FC6233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Новый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уполномоченный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орган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исполнительной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власти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субъекта Российской Федерации в течение пяти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рабочих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дней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со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дня</w:t>
      </w:r>
      <w:r w:rsidR="000F46E5" w:rsidRPr="00FB73B3">
        <w:rPr>
          <w:rFonts w:ascii="Times New Roman" w:hAnsi="Times New Roman" w:cs="Times New Roman"/>
          <w:szCs w:val="24"/>
        </w:rPr>
        <w:t xml:space="preserve"> </w:t>
      </w:r>
      <w:r w:rsidRPr="00FB73B3">
        <w:rPr>
          <w:rFonts w:ascii="Times New Roman" w:hAnsi="Times New Roman" w:cs="Times New Roman"/>
          <w:szCs w:val="24"/>
        </w:rPr>
        <w:t>образования сообщает Палате свой адрес и банковские реквизиты.</w:t>
      </w:r>
    </w:p>
    <w:p w:rsidR="00FC6233" w:rsidRPr="00FB73B3" w:rsidRDefault="00FC6233">
      <w:pPr>
        <w:rPr>
          <w:rFonts w:cs="Times New Roman"/>
          <w:szCs w:val="24"/>
        </w:rPr>
      </w:pPr>
    </w:p>
    <w:p w:rsidR="00FC6233" w:rsidRPr="00FB73B3" w:rsidRDefault="000C6A88" w:rsidP="000F46E5">
      <w:pPr>
        <w:pStyle w:val="affa"/>
        <w:jc w:val="center"/>
        <w:rPr>
          <w:rFonts w:ascii="Times New Roman" w:hAnsi="Times New Roman" w:cs="Times New Roman"/>
          <w:szCs w:val="24"/>
        </w:rPr>
      </w:pPr>
      <w:r w:rsidRPr="00FB73B3">
        <w:rPr>
          <w:rStyle w:val="a3"/>
          <w:rFonts w:ascii="Times New Roman" w:hAnsi="Times New Roman" w:cs="Times New Roman"/>
          <w:color w:val="auto"/>
          <w:szCs w:val="24"/>
        </w:rPr>
        <w:t>4. Заключительные положения</w:t>
      </w:r>
    </w:p>
    <w:p w:rsidR="00FC6233" w:rsidRPr="00FB73B3" w:rsidRDefault="00FC6233">
      <w:pPr>
        <w:rPr>
          <w:rFonts w:cs="Times New Roman"/>
          <w:szCs w:val="24"/>
        </w:rPr>
      </w:pPr>
    </w:p>
    <w:p w:rsidR="000F46E5" w:rsidRPr="00FB73B3" w:rsidRDefault="000C6A88" w:rsidP="000F46E5">
      <w:pPr>
        <w:pStyle w:val="affa"/>
        <w:ind w:firstLine="709"/>
        <w:jc w:val="both"/>
        <w:rPr>
          <w:rFonts w:ascii="Times New Roman" w:hAnsi="Times New Roman" w:cs="Times New Roman"/>
          <w:szCs w:val="24"/>
        </w:rPr>
      </w:pPr>
      <w:r w:rsidRPr="00FB73B3">
        <w:rPr>
          <w:rFonts w:ascii="Times New Roman" w:hAnsi="Times New Roman" w:cs="Times New Roman"/>
          <w:szCs w:val="24"/>
        </w:rPr>
        <w:t>13. Настоящее соглашение составлено в двух экземплярах, имеющих равную юридическую силу, по одному для каждой из сторон соглашения.</w:t>
      </w:r>
    </w:p>
    <w:p w:rsidR="000F46E5" w:rsidRPr="00FB73B3" w:rsidRDefault="000F46E5" w:rsidP="000F46E5">
      <w:pPr>
        <w:sectPr w:rsidR="000F46E5" w:rsidRPr="00FB73B3" w:rsidSect="000F46E5">
          <w:pgSz w:w="11905" w:h="16837"/>
          <w:pgMar w:top="567" w:right="851" w:bottom="567" w:left="1418" w:header="567" w:footer="567" w:gutter="0"/>
          <w:cols w:space="720"/>
          <w:noEndnote/>
          <w:docGrid w:linePitch="326"/>
        </w:sectPr>
      </w:pPr>
    </w:p>
    <w:p w:rsidR="000F46E5" w:rsidRPr="00FB73B3" w:rsidRDefault="000F46E5" w:rsidP="000F46E5"/>
    <w:tbl>
      <w:tblPr>
        <w:tblW w:w="5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96"/>
        <w:gridCol w:w="342"/>
        <w:gridCol w:w="108"/>
        <w:gridCol w:w="113"/>
        <w:gridCol w:w="849"/>
        <w:gridCol w:w="113"/>
        <w:gridCol w:w="1293"/>
        <w:gridCol w:w="113"/>
        <w:gridCol w:w="14"/>
      </w:tblGrid>
      <w:tr w:rsidR="000F46E5" w:rsidRPr="00FB73B3" w:rsidTr="000F46E5">
        <w:trPr>
          <w:trHeight w:val="397"/>
        </w:trPr>
        <w:tc>
          <w:tcPr>
            <w:tcW w:w="2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</w:tr>
      <w:tr w:rsidR="000F46E5" w:rsidRPr="00FB73B3" w:rsidTr="000F46E5"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 xml:space="preserve">должность </w:t>
            </w:r>
            <w:proofErr w:type="gramStart"/>
            <w:r w:rsidRPr="00FB73B3">
              <w:rPr>
                <w:sz w:val="18"/>
                <w:szCs w:val="18"/>
              </w:rPr>
              <w:t>руководителя уполномоченного органа исполнительной власти субъекта Российской Федерации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>инициалы, фамилия</w:t>
            </w:r>
          </w:p>
        </w:tc>
      </w:tr>
      <w:tr w:rsidR="000F46E5" w:rsidRPr="00FB73B3" w:rsidTr="000F46E5">
        <w:trPr>
          <w:trHeight w:val="850"/>
        </w:trPr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  <w:r w:rsidRPr="00FB73B3">
              <w:t>М.П.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</w:p>
        </w:tc>
      </w:tr>
      <w:tr w:rsidR="000F46E5" w:rsidRPr="00FB73B3" w:rsidTr="000F46E5">
        <w:trPr>
          <w:gridAfter w:val="1"/>
          <w:wAfter w:w="14" w:type="dxa"/>
          <w:trHeight w:val="397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</w:pPr>
            <w:r w:rsidRPr="00FB73B3">
              <w:t>Место нахождения</w:t>
            </w:r>
          </w:p>
        </w:tc>
        <w:tc>
          <w:tcPr>
            <w:tcW w:w="281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</w:rPr>
            </w:pPr>
            <w:r w:rsidRPr="00FB73B3">
              <w:rPr>
                <w:b/>
              </w:rPr>
              <w:t>:</w:t>
            </w:r>
          </w:p>
        </w:tc>
      </w:tr>
      <w:tr w:rsidR="000F46E5" w:rsidRPr="00FB73B3" w:rsidTr="000F46E5">
        <w:trPr>
          <w:gridAfter w:val="1"/>
          <w:wAfter w:w="14" w:type="dxa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871417">
            <w:pPr>
              <w:jc w:val="left"/>
            </w:pPr>
          </w:p>
        </w:tc>
        <w:tc>
          <w:tcPr>
            <w:tcW w:w="2818" w:type="dxa"/>
            <w:gridSpan w:val="6"/>
            <w:tcBorders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 xml:space="preserve">наименование уполномоченного </w:t>
            </w:r>
            <w:proofErr w:type="gramStart"/>
            <w:r w:rsidRPr="00FB73B3">
              <w:rPr>
                <w:sz w:val="18"/>
                <w:szCs w:val="18"/>
              </w:rPr>
              <w:t>органа исполнительной власти субъекта Российской Федерации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4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szCs w:val="2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  <w:r w:rsidRPr="00FB73B3">
              <w:rPr>
                <w:b/>
                <w:szCs w:val="24"/>
              </w:rPr>
              <w:t>.</w:t>
            </w:r>
          </w:p>
        </w:tc>
      </w:tr>
      <w:tr w:rsidR="000F46E5" w:rsidRPr="00FB73B3" w:rsidTr="000F46E5">
        <w:tc>
          <w:tcPr>
            <w:tcW w:w="49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  <w:r w:rsidRPr="00FB73B3">
              <w:rPr>
                <w:sz w:val="18"/>
                <w:szCs w:val="18"/>
              </w:rPr>
              <w:t>адрес, почтовый индекс</w:t>
            </w: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</w:rPr>
            </w:pPr>
          </w:p>
        </w:tc>
      </w:tr>
      <w:tr w:rsidR="000F46E5" w:rsidRPr="00FB73B3" w:rsidTr="000F46E5">
        <w:trPr>
          <w:gridAfter w:val="1"/>
          <w:wAfter w:w="14" w:type="dxa"/>
          <w:trHeight w:val="397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</w:pPr>
            <w:r w:rsidRPr="00FB73B3">
              <w:t>Банковские реквизиты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</w:rPr>
            </w:pPr>
            <w:r w:rsidRPr="00FB73B3">
              <w:rPr>
                <w:b/>
              </w:rPr>
              <w:t>:</w:t>
            </w:r>
          </w:p>
        </w:tc>
      </w:tr>
      <w:tr w:rsidR="000F46E5" w:rsidRPr="00FB73B3" w:rsidTr="000F46E5">
        <w:trPr>
          <w:gridAfter w:val="1"/>
          <w:wAfter w:w="14" w:type="dxa"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871417">
            <w:pPr>
              <w:jc w:val="left"/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  <w:r w:rsidRPr="00FB73B3">
              <w:rPr>
                <w:sz w:val="18"/>
                <w:szCs w:val="18"/>
              </w:rPr>
              <w:t xml:space="preserve">наименование уполномоченного </w:t>
            </w:r>
            <w:proofErr w:type="gramStart"/>
            <w:r w:rsidRPr="00FB73B3">
              <w:rPr>
                <w:sz w:val="18"/>
                <w:szCs w:val="18"/>
              </w:rPr>
              <w:t>органа исполнительной власти субъекта Российской Федерации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49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szCs w:val="2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</w:rPr>
            </w:pPr>
            <w:r w:rsidRPr="00FB73B3">
              <w:rPr>
                <w:b/>
              </w:rPr>
              <w:t>.</w:t>
            </w:r>
          </w:p>
        </w:tc>
      </w:tr>
    </w:tbl>
    <w:p w:rsidR="000F46E5" w:rsidRPr="00FB73B3" w:rsidRDefault="000F46E5" w:rsidP="000F46E5">
      <w:pPr>
        <w:pStyle w:val="affa"/>
        <w:jc w:val="both"/>
        <w:rPr>
          <w:rFonts w:ascii="Times New Roman" w:hAnsi="Times New Roman" w:cs="Times New Roman"/>
        </w:rPr>
      </w:pPr>
      <w:r w:rsidRPr="00FB73B3">
        <w:rPr>
          <w:rFonts w:ascii="Times New Roman" w:hAnsi="Times New Roman" w:cs="Times New Roman"/>
          <w:szCs w:val="24"/>
        </w:rPr>
        <w:br w:type="column"/>
      </w:r>
    </w:p>
    <w:tbl>
      <w:tblPr>
        <w:tblW w:w="4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35"/>
        <w:gridCol w:w="113"/>
        <w:gridCol w:w="850"/>
        <w:gridCol w:w="113"/>
        <w:gridCol w:w="1310"/>
        <w:gridCol w:w="107"/>
        <w:gridCol w:w="6"/>
      </w:tblGrid>
      <w:tr w:rsidR="000F46E5" w:rsidRPr="00FB73B3" w:rsidTr="000F46E5">
        <w:trPr>
          <w:gridAfter w:val="1"/>
          <w:wAfter w:w="6" w:type="dxa"/>
        </w:trPr>
        <w:tc>
          <w:tcPr>
            <w:tcW w:w="43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73B3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0F46E5" w:rsidRPr="00FB73B3" w:rsidRDefault="000F46E5" w:rsidP="000F46E5">
            <w:pPr>
              <w:jc w:val="left"/>
            </w:pPr>
            <w:r w:rsidRPr="00FB73B3">
              <w:rPr>
                <w:szCs w:val="24"/>
              </w:rPr>
              <w:t>Адвокатской палаты</w:t>
            </w:r>
          </w:p>
        </w:tc>
      </w:tr>
      <w:tr w:rsidR="000F46E5" w:rsidRPr="00FB73B3" w:rsidTr="000F46E5">
        <w:trPr>
          <w:gridAfter w:val="1"/>
          <w:wAfter w:w="6" w:type="dxa"/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46E5" w:rsidRPr="00FB73B3" w:rsidRDefault="000F46E5" w:rsidP="000F46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</w:pPr>
          </w:p>
        </w:tc>
      </w:tr>
      <w:tr w:rsidR="000F46E5" w:rsidRPr="00FB73B3" w:rsidTr="000F46E5">
        <w:trPr>
          <w:gridAfter w:val="1"/>
          <w:wAfter w:w="6" w:type="dxa"/>
        </w:trPr>
        <w:tc>
          <w:tcPr>
            <w:tcW w:w="1814" w:type="dxa"/>
            <w:gridSpan w:val="2"/>
            <w:tcBorders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</w:pPr>
            <w:r w:rsidRPr="00FB73B3">
              <w:rPr>
                <w:sz w:val="18"/>
                <w:szCs w:val="18"/>
              </w:rPr>
              <w:t>инициалы, фамилия</w:t>
            </w:r>
          </w:p>
        </w:tc>
      </w:tr>
      <w:tr w:rsidR="00FB73B3" w:rsidRPr="00FB73B3" w:rsidTr="000F46E5">
        <w:trPr>
          <w:gridAfter w:val="1"/>
          <w:wAfter w:w="6" w:type="dxa"/>
          <w:trHeight w:val="73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  <w:r w:rsidRPr="00FB73B3">
              <w:t>М.П.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szCs w:val="24"/>
              </w:rPr>
            </w:pPr>
            <w:r w:rsidRPr="00FB73B3">
              <w:rPr>
                <w:rFonts w:cs="Times New Roman"/>
                <w:szCs w:val="24"/>
              </w:rPr>
              <w:t xml:space="preserve">Место нахождения </w:t>
            </w:r>
            <w:proofErr w:type="gramStart"/>
            <w:r w:rsidRPr="00FB73B3">
              <w:rPr>
                <w:rFonts w:cs="Times New Roman"/>
                <w:szCs w:val="24"/>
              </w:rPr>
              <w:t>Адвокатской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E5" w:rsidRPr="00FB73B3" w:rsidRDefault="000F46E5" w:rsidP="000F46E5">
            <w:pPr>
              <w:jc w:val="left"/>
              <w:rPr>
                <w:rFonts w:cs="Times New Roman"/>
                <w:szCs w:val="24"/>
              </w:rPr>
            </w:pPr>
            <w:r w:rsidRPr="00FB73B3">
              <w:rPr>
                <w:rFonts w:cs="Times New Roman"/>
                <w:szCs w:val="24"/>
              </w:rPr>
              <w:t>палаты</w:t>
            </w:r>
          </w:p>
        </w:tc>
        <w:tc>
          <w:tcPr>
            <w:tcW w:w="3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  <w:r w:rsidRPr="00FB73B3">
              <w:rPr>
                <w:b/>
                <w:szCs w:val="24"/>
              </w:rPr>
              <w:t>:</w:t>
            </w:r>
          </w:p>
        </w:tc>
      </w:tr>
      <w:tr w:rsidR="000F46E5" w:rsidRPr="00FB73B3" w:rsidTr="000F46E5">
        <w:trPr>
          <w:trHeight w:val="28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  <w:r w:rsidRPr="00FB73B3">
              <w:rPr>
                <w:sz w:val="18"/>
                <w:szCs w:val="18"/>
              </w:rPr>
              <w:t>наименование субъекта</w:t>
            </w:r>
          </w:p>
          <w:p w:rsidR="000F46E5" w:rsidRPr="00FB73B3" w:rsidRDefault="000F46E5" w:rsidP="000F46E5">
            <w:pPr>
              <w:jc w:val="center"/>
              <w:rPr>
                <w:rFonts w:cs="Times New Roman"/>
                <w:szCs w:val="24"/>
              </w:rPr>
            </w:pPr>
            <w:r w:rsidRPr="00FB73B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  <w:r w:rsidRPr="00FB73B3">
              <w:rPr>
                <w:b/>
                <w:szCs w:val="24"/>
              </w:rPr>
              <w:t>.</w:t>
            </w:r>
          </w:p>
        </w:tc>
      </w:tr>
      <w:tr w:rsidR="000F46E5" w:rsidRPr="00FB73B3" w:rsidTr="000F46E5">
        <w:trPr>
          <w:trHeight w:val="283"/>
        </w:trPr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  <w:rPr>
                <w:rFonts w:cs="Times New Roman"/>
                <w:szCs w:val="24"/>
              </w:rPr>
            </w:pPr>
            <w:r w:rsidRPr="00FB73B3">
              <w:rPr>
                <w:sz w:val="18"/>
                <w:szCs w:val="18"/>
              </w:rPr>
              <w:t>адрес, почтовый индекс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</w:p>
        </w:tc>
      </w:tr>
      <w:tr w:rsidR="000F46E5" w:rsidRPr="00FB73B3" w:rsidTr="000F46E5">
        <w:trPr>
          <w:trHeight w:val="283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sz w:val="18"/>
                <w:szCs w:val="18"/>
              </w:rPr>
            </w:pPr>
            <w:r w:rsidRPr="00FB73B3">
              <w:t xml:space="preserve">Банковские реквизиты </w:t>
            </w:r>
            <w:proofErr w:type="gramStart"/>
            <w:r w:rsidRPr="00FB73B3">
              <w:t>Адвокатской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sz w:val="18"/>
                <w:szCs w:val="18"/>
              </w:rPr>
            </w:pPr>
            <w:r w:rsidRPr="00FB73B3">
              <w:t>палаты</w:t>
            </w:r>
          </w:p>
        </w:tc>
        <w:tc>
          <w:tcPr>
            <w:tcW w:w="3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  <w:r w:rsidRPr="00FB73B3">
              <w:rPr>
                <w:b/>
                <w:szCs w:val="24"/>
              </w:rPr>
              <w:t>:</w:t>
            </w:r>
          </w:p>
        </w:tc>
      </w:tr>
      <w:tr w:rsidR="000F46E5" w:rsidRPr="00FB73B3" w:rsidTr="000F46E5">
        <w:trPr>
          <w:trHeight w:val="283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6E5" w:rsidRPr="00FB73B3" w:rsidRDefault="000F46E5" w:rsidP="000F46E5">
            <w:pPr>
              <w:jc w:val="center"/>
              <w:rPr>
                <w:sz w:val="18"/>
                <w:szCs w:val="18"/>
              </w:rPr>
            </w:pPr>
            <w:r w:rsidRPr="00FB73B3">
              <w:rPr>
                <w:sz w:val="18"/>
                <w:szCs w:val="18"/>
              </w:rPr>
              <w:t>наименование субъекта</w:t>
            </w:r>
          </w:p>
          <w:p w:rsidR="000F46E5" w:rsidRPr="00FB73B3" w:rsidRDefault="000F46E5" w:rsidP="000F46E5">
            <w:pPr>
              <w:jc w:val="center"/>
              <w:rPr>
                <w:szCs w:val="24"/>
              </w:rPr>
            </w:pPr>
            <w:r w:rsidRPr="00FB73B3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</w:p>
        </w:tc>
      </w:tr>
      <w:tr w:rsidR="000F46E5" w:rsidRPr="00FB73B3" w:rsidTr="000F46E5">
        <w:trPr>
          <w:trHeight w:val="397"/>
        </w:trPr>
        <w:tc>
          <w:tcPr>
            <w:tcW w:w="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6E5" w:rsidRPr="00FB73B3" w:rsidRDefault="000F46E5" w:rsidP="000F46E5">
            <w:pPr>
              <w:jc w:val="center"/>
              <w:rPr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6E5" w:rsidRPr="00FB73B3" w:rsidRDefault="000F46E5" w:rsidP="000F46E5">
            <w:pPr>
              <w:jc w:val="left"/>
              <w:rPr>
                <w:b/>
                <w:szCs w:val="24"/>
              </w:rPr>
            </w:pPr>
            <w:r w:rsidRPr="00FB73B3">
              <w:rPr>
                <w:b/>
                <w:szCs w:val="24"/>
              </w:rPr>
              <w:t>.</w:t>
            </w:r>
          </w:p>
        </w:tc>
      </w:tr>
    </w:tbl>
    <w:p w:rsidR="00B11775" w:rsidRDefault="00B11775">
      <w:pPr>
        <w:widowControl/>
        <w:autoSpaceDE/>
        <w:autoSpaceDN/>
        <w:adjustRightInd/>
        <w:spacing w:after="200" w:line="276" w:lineRule="auto"/>
        <w:jc w:val="left"/>
      </w:pPr>
    </w:p>
    <w:p w:rsidR="000F46E5" w:rsidRPr="00FB73B3" w:rsidRDefault="000F46E5" w:rsidP="000F46E5">
      <w:pPr>
        <w:sectPr w:rsidR="000F46E5" w:rsidRPr="00FB73B3" w:rsidSect="000F46E5">
          <w:type w:val="continuous"/>
          <w:pgSz w:w="11905" w:h="16837"/>
          <w:pgMar w:top="851" w:right="851" w:bottom="851" w:left="1418" w:header="720" w:footer="720" w:gutter="0"/>
          <w:cols w:num="2" w:space="284" w:equalWidth="0">
            <w:col w:w="5103" w:space="284"/>
            <w:col w:w="4249"/>
          </w:cols>
          <w:noEndnote/>
        </w:sectPr>
      </w:pPr>
    </w:p>
    <w:p w:rsidR="000C6A88" w:rsidRPr="00FB73B3" w:rsidRDefault="000C6A88" w:rsidP="00B11775">
      <w:pPr>
        <w:pStyle w:val="ConsPlusNormal"/>
      </w:pPr>
    </w:p>
    <w:sectPr w:rsidR="000C6A88" w:rsidRPr="00FB73B3" w:rsidSect="00B11775">
      <w:type w:val="continuous"/>
      <w:pgSz w:w="11905" w:h="16837"/>
      <w:pgMar w:top="567" w:right="851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DD" w:rsidRDefault="007226DD" w:rsidP="000F46E5">
      <w:r>
        <w:separator/>
      </w:r>
    </w:p>
  </w:endnote>
  <w:endnote w:type="continuationSeparator" w:id="0">
    <w:p w:rsidR="007226DD" w:rsidRDefault="007226DD" w:rsidP="000F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DD" w:rsidRDefault="007226DD" w:rsidP="000F46E5">
      <w:r>
        <w:separator/>
      </w:r>
    </w:p>
  </w:footnote>
  <w:footnote w:type="continuationSeparator" w:id="0">
    <w:p w:rsidR="007226DD" w:rsidRDefault="007226DD" w:rsidP="000F46E5">
      <w:r>
        <w:continuationSeparator/>
      </w:r>
    </w:p>
  </w:footnote>
  <w:footnote w:id="1">
    <w:p w:rsidR="000F46E5" w:rsidRPr="000F46E5" w:rsidRDefault="000F46E5" w:rsidP="000F46E5">
      <w:pPr>
        <w:rPr>
          <w:sz w:val="20"/>
          <w:szCs w:val="20"/>
        </w:rPr>
      </w:pPr>
      <w:r w:rsidRPr="000F46E5">
        <w:rPr>
          <w:rStyle w:val="affff7"/>
          <w:sz w:val="20"/>
          <w:szCs w:val="20"/>
        </w:rPr>
        <w:footnoteRef/>
      </w:r>
      <w:r w:rsidRPr="000F46E5">
        <w:rPr>
          <w:sz w:val="20"/>
          <w:szCs w:val="20"/>
        </w:rPr>
        <w:t xml:space="preserve"> Собрание законодательства Российской Федерации, 2002, N 23, ст. 2102; 2004, N 35, ст. 3607, N 52, ст. 5267; 2007, N 31, ст. 4011, N 50, ст. 6233; 2008, N 30, ст. 3616; 2011, N 29, ст. 4291, N 48, ст. 6727.</w:t>
      </w:r>
    </w:p>
  </w:footnote>
  <w:footnote w:id="2">
    <w:p w:rsidR="000F46E5" w:rsidRPr="000F46E5" w:rsidRDefault="000F46E5">
      <w:pPr>
        <w:pStyle w:val="affff5"/>
      </w:pPr>
      <w:r w:rsidRPr="000F46E5">
        <w:rPr>
          <w:rStyle w:val="affff7"/>
        </w:rPr>
        <w:footnoteRef/>
      </w:r>
      <w:r w:rsidRPr="000F46E5">
        <w:t xml:space="preserve"> Собрание законодательства Российской Федерации, 2011, N 48, ст. 6725.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64"/>
    <w:rsid w:val="000C2666"/>
    <w:rsid w:val="000C6A88"/>
    <w:rsid w:val="000F46E5"/>
    <w:rsid w:val="004346D8"/>
    <w:rsid w:val="004D665C"/>
    <w:rsid w:val="00606BDF"/>
    <w:rsid w:val="007226DD"/>
    <w:rsid w:val="0086740D"/>
    <w:rsid w:val="008F3FC6"/>
    <w:rsid w:val="009836C2"/>
    <w:rsid w:val="00A45C77"/>
    <w:rsid w:val="00B11775"/>
    <w:rsid w:val="00B70E64"/>
    <w:rsid w:val="00BA7173"/>
    <w:rsid w:val="00C826D0"/>
    <w:rsid w:val="00CD34E7"/>
    <w:rsid w:val="00ED0060"/>
    <w:rsid w:val="00FB73B3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C6233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C62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C62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C62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623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C6233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FC6233"/>
    <w:rPr>
      <w:u w:val="single"/>
    </w:rPr>
  </w:style>
  <w:style w:type="paragraph" w:customStyle="1" w:styleId="a6">
    <w:name w:val="Внимание"/>
    <w:basedOn w:val="a"/>
    <w:next w:val="a"/>
    <w:uiPriority w:val="99"/>
    <w:rsid w:val="00FC623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FC6233"/>
  </w:style>
  <w:style w:type="paragraph" w:customStyle="1" w:styleId="a8">
    <w:name w:val="Внимание: недобросовестность!"/>
    <w:basedOn w:val="a6"/>
    <w:next w:val="a"/>
    <w:uiPriority w:val="99"/>
    <w:rsid w:val="00FC6233"/>
  </w:style>
  <w:style w:type="character" w:customStyle="1" w:styleId="a9">
    <w:name w:val="Выделение для Базового Поиска"/>
    <w:basedOn w:val="a3"/>
    <w:uiPriority w:val="99"/>
    <w:rsid w:val="00FC623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C6233"/>
    <w:rPr>
      <w:i/>
      <w:iCs/>
    </w:rPr>
  </w:style>
  <w:style w:type="character" w:customStyle="1" w:styleId="ab">
    <w:name w:val="Сравнение редакций"/>
    <w:basedOn w:val="a3"/>
    <w:uiPriority w:val="99"/>
    <w:rsid w:val="00FC6233"/>
  </w:style>
  <w:style w:type="character" w:customStyle="1" w:styleId="ac">
    <w:name w:val="Добавленный текст"/>
    <w:uiPriority w:val="99"/>
    <w:rsid w:val="00FC6233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FC6233"/>
    <w:pPr>
      <w:ind w:right="30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C6233"/>
    <w:rPr>
      <w:rFonts w:ascii="Verdana" w:hAnsi="Verdana" w:cs="Verdana"/>
      <w:szCs w:val="24"/>
    </w:rPr>
  </w:style>
  <w:style w:type="paragraph" w:customStyle="1" w:styleId="af">
    <w:name w:val="Заголовок *"/>
    <w:basedOn w:val="ae"/>
    <w:next w:val="a"/>
    <w:uiPriority w:val="99"/>
    <w:rsid w:val="00FC623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C62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62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62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6233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FC623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C623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C6233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C6233"/>
    <w:rPr>
      <w:i/>
      <w:iCs/>
      <w:color w:val="000080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C6233"/>
  </w:style>
  <w:style w:type="paragraph" w:customStyle="1" w:styleId="af5">
    <w:name w:val="Заголовок статьи"/>
    <w:basedOn w:val="a"/>
    <w:next w:val="a"/>
    <w:uiPriority w:val="99"/>
    <w:rsid w:val="00FC623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C623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C623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C623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C6233"/>
    <w:pPr>
      <w:ind w:left="170" w:right="170"/>
      <w:jc w:val="left"/>
    </w:pPr>
  </w:style>
  <w:style w:type="paragraph" w:customStyle="1" w:styleId="afa">
    <w:name w:val="Комментарий"/>
    <w:basedOn w:val="af9"/>
    <w:next w:val="a"/>
    <w:uiPriority w:val="99"/>
    <w:rsid w:val="00FC62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C623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C623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C6233"/>
    <w:pPr>
      <w:spacing w:before="180"/>
      <w:ind w:left="360" w:right="36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C6233"/>
    <w:pPr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C623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C6233"/>
    <w:pPr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C623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C623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C6233"/>
  </w:style>
  <w:style w:type="paragraph" w:customStyle="1" w:styleId="aff4">
    <w:name w:val="Моноширинный"/>
    <w:basedOn w:val="a"/>
    <w:next w:val="a"/>
    <w:uiPriority w:val="99"/>
    <w:rsid w:val="00FC6233"/>
    <w:pPr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C6233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FC6233"/>
    <w:pPr>
      <w:spacing w:before="90" w:after="90"/>
      <w:ind w:left="180" w:right="18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FC6233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FC623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FC6233"/>
  </w:style>
  <w:style w:type="paragraph" w:customStyle="1" w:styleId="affa">
    <w:name w:val="Таблицы (моноширинный)"/>
    <w:basedOn w:val="a"/>
    <w:next w:val="a"/>
    <w:uiPriority w:val="99"/>
    <w:rsid w:val="00FC6233"/>
    <w:pPr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FC6233"/>
    <w:pPr>
      <w:ind w:left="140"/>
    </w:pPr>
  </w:style>
  <w:style w:type="character" w:customStyle="1" w:styleId="affc">
    <w:name w:val="Опечатки"/>
    <w:uiPriority w:val="99"/>
    <w:rsid w:val="00FC623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FC623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FC623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FC623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FC623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FC623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FC6233"/>
    <w:pPr>
      <w:jc w:val="left"/>
    </w:pPr>
  </w:style>
  <w:style w:type="paragraph" w:customStyle="1" w:styleId="afff3">
    <w:name w:val="Пример."/>
    <w:basedOn w:val="a6"/>
    <w:next w:val="a"/>
    <w:uiPriority w:val="99"/>
    <w:rsid w:val="00FC6233"/>
  </w:style>
  <w:style w:type="paragraph" w:customStyle="1" w:styleId="afff4">
    <w:name w:val="Примечание."/>
    <w:basedOn w:val="a6"/>
    <w:next w:val="a"/>
    <w:uiPriority w:val="99"/>
    <w:rsid w:val="00FC6233"/>
  </w:style>
  <w:style w:type="character" w:customStyle="1" w:styleId="afff5">
    <w:name w:val="Продолжение ссылки"/>
    <w:basedOn w:val="a4"/>
    <w:uiPriority w:val="99"/>
    <w:rsid w:val="00FC6233"/>
  </w:style>
  <w:style w:type="paragraph" w:customStyle="1" w:styleId="afff6">
    <w:name w:val="Словарная статья"/>
    <w:basedOn w:val="a"/>
    <w:next w:val="a"/>
    <w:uiPriority w:val="99"/>
    <w:rsid w:val="00FC6233"/>
    <w:pPr>
      <w:ind w:right="118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FC6233"/>
  </w:style>
  <w:style w:type="character" w:customStyle="1" w:styleId="afff8">
    <w:name w:val="Ссылка на утративший силу документ"/>
    <w:basedOn w:val="a4"/>
    <w:uiPriority w:val="99"/>
    <w:rsid w:val="00FC6233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FC623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C6233"/>
    <w:pPr>
      <w:spacing w:before="20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FC6233"/>
    <w:pPr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FC6233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FC623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C623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FC62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C6233"/>
    <w:pPr>
      <w:spacing w:before="300"/>
      <w:jc w:val="left"/>
    </w:pPr>
  </w:style>
  <w:style w:type="paragraph" w:customStyle="1" w:styleId="ConsPlusNonformat">
    <w:name w:val="ConsPlusNonformat"/>
    <w:uiPriority w:val="99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fff0">
    <w:name w:val="Table Grid"/>
    <w:basedOn w:val="a1"/>
    <w:uiPriority w:val="59"/>
    <w:rsid w:val="000F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header"/>
    <w:basedOn w:val="a"/>
    <w:link w:val="affff2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3">
    <w:name w:val="footer"/>
    <w:basedOn w:val="a"/>
    <w:link w:val="affff4"/>
    <w:uiPriority w:val="99"/>
    <w:semiHidden/>
    <w:unhideWhenUsed/>
    <w:rsid w:val="000F46E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0F46E5"/>
    <w:rPr>
      <w:rFonts w:ascii="Times New Roman" w:hAnsi="Times New Roman" w:cs="Arial"/>
      <w:sz w:val="24"/>
      <w:szCs w:val="26"/>
    </w:rPr>
  </w:style>
  <w:style w:type="paragraph" w:styleId="affff5">
    <w:name w:val="footnote text"/>
    <w:basedOn w:val="a"/>
    <w:link w:val="affff6"/>
    <w:uiPriority w:val="99"/>
    <w:semiHidden/>
    <w:unhideWhenUsed/>
    <w:rsid w:val="000F46E5"/>
    <w:rPr>
      <w:sz w:val="20"/>
      <w:szCs w:val="20"/>
    </w:rPr>
  </w:style>
  <w:style w:type="character" w:customStyle="1" w:styleId="affff6">
    <w:name w:val="Текст сноски Знак"/>
    <w:basedOn w:val="a0"/>
    <w:link w:val="affff5"/>
    <w:uiPriority w:val="99"/>
    <w:semiHidden/>
    <w:rsid w:val="000F46E5"/>
    <w:rPr>
      <w:rFonts w:ascii="Times New Roman" w:hAnsi="Times New Roman" w:cs="Arial"/>
      <w:sz w:val="20"/>
      <w:szCs w:val="20"/>
    </w:rPr>
  </w:style>
  <w:style w:type="character" w:styleId="affff7">
    <w:name w:val="footnote reference"/>
    <w:basedOn w:val="a0"/>
    <w:uiPriority w:val="99"/>
    <w:semiHidden/>
    <w:unhideWhenUsed/>
    <w:rsid w:val="000F46E5"/>
    <w:rPr>
      <w:vertAlign w:val="superscript"/>
    </w:rPr>
  </w:style>
  <w:style w:type="paragraph" w:customStyle="1" w:styleId="ConsPlusNormal">
    <w:name w:val="ConsPlusNormal"/>
    <w:rsid w:val="000F46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F8F4-AACC-469B-806C-48ECF84B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АП РД</cp:lastModifiedBy>
  <cp:revision>5</cp:revision>
  <dcterms:created xsi:type="dcterms:W3CDTF">2016-12-04T22:42:00Z</dcterms:created>
  <dcterms:modified xsi:type="dcterms:W3CDTF">2016-12-04T22:59:00Z</dcterms:modified>
</cp:coreProperties>
</file>